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EC4" w:rsidRDefault="00DC4EC4" w:rsidP="00DC4EC4">
      <w:pPr>
        <w:spacing w:line="240" w:lineRule="auto"/>
        <w:jc w:val="right"/>
      </w:pPr>
      <w:r>
        <w:rPr>
          <w:noProof/>
          <w:lang w:eastAsia="fr-FR"/>
        </w:rPr>
        <w:drawing>
          <wp:anchor distT="0" distB="0" distL="114300" distR="114300" simplePos="0" relativeHeight="251660288" behindDoc="0" locked="0" layoutInCell="1" allowOverlap="1" wp14:anchorId="30F879C6" wp14:editId="47647D77">
            <wp:simplePos x="0" y="0"/>
            <wp:positionH relativeFrom="column">
              <wp:posOffset>4035425</wp:posOffset>
            </wp:positionH>
            <wp:positionV relativeFrom="paragraph">
              <wp:posOffset>-179705</wp:posOffset>
            </wp:positionV>
            <wp:extent cx="2173615" cy="995021"/>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horizontal_vert_PRIN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73615" cy="995021"/>
                    </a:xfrm>
                    <a:prstGeom prst="rect">
                      <a:avLst/>
                    </a:prstGeom>
                  </pic:spPr>
                </pic:pic>
              </a:graphicData>
            </a:graphic>
            <wp14:sizeRelH relativeFrom="page">
              <wp14:pctWidth>0</wp14:pctWidth>
            </wp14:sizeRelH>
            <wp14:sizeRelV relativeFrom="page">
              <wp14:pctHeight>0</wp14:pctHeight>
            </wp14:sizeRelV>
          </wp:anchor>
        </w:drawing>
      </w:r>
    </w:p>
    <w:p w:rsidR="00DC4EC4" w:rsidRDefault="00DC4EC4" w:rsidP="00DC4EC4">
      <w:pPr>
        <w:spacing w:line="240" w:lineRule="auto"/>
        <w:jc w:val="right"/>
      </w:pPr>
    </w:p>
    <w:p w:rsidR="00DC4EC4" w:rsidRDefault="00DC4EC4" w:rsidP="00DC4EC4">
      <w:pPr>
        <w:spacing w:line="240" w:lineRule="auto"/>
        <w:jc w:val="right"/>
      </w:pPr>
    </w:p>
    <w:p w:rsidR="00DC4EC4" w:rsidRDefault="00DC4EC4" w:rsidP="00DC4EC4">
      <w:pPr>
        <w:spacing w:line="240" w:lineRule="auto"/>
        <w:jc w:val="right"/>
      </w:pPr>
    </w:p>
    <w:p w:rsidR="00DC4EC4" w:rsidRDefault="00DC4EC4" w:rsidP="00DC4EC4">
      <w:pPr>
        <w:spacing w:after="120"/>
        <w:jc w:val="center"/>
      </w:pPr>
      <w:r>
        <w:rPr>
          <w:noProof/>
          <w:lang w:eastAsia="fr-FR"/>
        </w:rPr>
        <mc:AlternateContent>
          <mc:Choice Requires="wps">
            <w:drawing>
              <wp:anchor distT="45720" distB="45720" distL="114300" distR="114300" simplePos="0" relativeHeight="251659264" behindDoc="0" locked="0" layoutInCell="1" allowOverlap="1" wp14:anchorId="752E2494" wp14:editId="063E469E">
                <wp:simplePos x="0" y="0"/>
                <wp:positionH relativeFrom="margin">
                  <wp:posOffset>2379345</wp:posOffset>
                </wp:positionH>
                <wp:positionV relativeFrom="paragraph">
                  <wp:posOffset>216535</wp:posOffset>
                </wp:positionV>
                <wp:extent cx="3429000" cy="912495"/>
                <wp:effectExtent l="0" t="0" r="0" b="190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912495"/>
                        </a:xfrm>
                        <a:prstGeom prst="rect">
                          <a:avLst/>
                        </a:prstGeom>
                        <a:solidFill>
                          <a:srgbClr val="FFFFFF"/>
                        </a:solidFill>
                        <a:ln w="9525">
                          <a:noFill/>
                          <a:miter lim="800000"/>
                          <a:headEnd/>
                          <a:tailEnd/>
                        </a:ln>
                      </wps:spPr>
                      <wps:txbx>
                        <w:txbxContent>
                          <w:p w:rsidR="00DC4EC4" w:rsidRDefault="00A157A3" w:rsidP="00DC4EC4">
                            <w:pPr>
                              <w:pStyle w:val="Paragraphestandard"/>
                              <w:suppressAutoHyphens/>
                              <w:spacing w:line="240" w:lineRule="auto"/>
                              <w:jc w:val="right"/>
                              <w:rPr>
                                <w:rFonts w:ascii="Calibri" w:hAnsi="Calibri" w:cs="Calibri"/>
                                <w:spacing w:val="-2"/>
                                <w:sz w:val="38"/>
                                <w:szCs w:val="38"/>
                              </w:rPr>
                            </w:pPr>
                            <w:r>
                              <w:rPr>
                                <w:rFonts w:ascii="Calibri" w:hAnsi="Calibri" w:cs="Calibri"/>
                                <w:spacing w:val="-2"/>
                                <w:sz w:val="38"/>
                                <w:szCs w:val="38"/>
                              </w:rPr>
                              <w:t>Pôle Jeunesse, Culture et Sport</w:t>
                            </w:r>
                            <w:bookmarkStart w:id="0" w:name="_GoBack"/>
                            <w:bookmarkEnd w:id="0"/>
                          </w:p>
                          <w:p w:rsidR="00DC4EC4" w:rsidRDefault="00DC4EC4" w:rsidP="00DC4EC4">
                            <w:pPr>
                              <w:pStyle w:val="Paragraphestandard"/>
                              <w:suppressAutoHyphens/>
                              <w:spacing w:line="240" w:lineRule="auto"/>
                              <w:jc w:val="right"/>
                              <w:rPr>
                                <w:rFonts w:ascii="Calibri" w:hAnsi="Calibri" w:cs="Calibri"/>
                                <w:spacing w:val="-3"/>
                                <w:sz w:val="26"/>
                                <w:szCs w:val="26"/>
                              </w:rPr>
                            </w:pPr>
                            <w:r>
                              <w:rPr>
                                <w:rFonts w:ascii="Calibri" w:hAnsi="Calibri" w:cs="Calibri"/>
                                <w:spacing w:val="-3"/>
                                <w:sz w:val="26"/>
                                <w:szCs w:val="26"/>
                              </w:rPr>
                              <w:t>Bibliothèque départementale de la Marne</w:t>
                            </w:r>
                          </w:p>
                          <w:p w:rsidR="00DC4EC4" w:rsidRDefault="00DC4EC4" w:rsidP="00DC4EC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2E2494" id="_x0000_t202" coordsize="21600,21600" o:spt="202" path="m,l,21600r21600,l21600,xe">
                <v:stroke joinstyle="miter"/>
                <v:path gradientshapeok="t" o:connecttype="rect"/>
              </v:shapetype>
              <v:shape id="Zone de texte 2" o:spid="_x0000_s1026" type="#_x0000_t202" style="position:absolute;left:0;text-align:left;margin-left:187.35pt;margin-top:17.05pt;width:270pt;height:71.8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" stroked="f">
                <v:textbox>
                  <w:txbxContent>
                    <w:p w:rsidR="00DC4EC4" w:rsidRDefault="00A157A3" w:rsidP="00DC4EC4">
                      <w:pPr>
                        <w:pStyle w:val="Paragraphestandard"/>
                        <w:suppressAutoHyphens/>
                        <w:spacing w:line="240" w:lineRule="auto"/>
                        <w:jc w:val="right"/>
                        <w:rPr>
                          <w:rFonts w:ascii="Calibri" w:hAnsi="Calibri" w:cs="Calibri"/>
                          <w:spacing w:val="-2"/>
                          <w:sz w:val="38"/>
                          <w:szCs w:val="38"/>
                        </w:rPr>
                      </w:pPr>
                      <w:r>
                        <w:rPr>
                          <w:rFonts w:ascii="Calibri" w:hAnsi="Calibri" w:cs="Calibri"/>
                          <w:spacing w:val="-2"/>
                          <w:sz w:val="38"/>
                          <w:szCs w:val="38"/>
                        </w:rPr>
                        <w:t>Pôle Jeunesse, Culture et Sport</w:t>
                      </w:r>
                      <w:bookmarkStart w:id="1" w:name="_GoBack"/>
                      <w:bookmarkEnd w:id="1"/>
                    </w:p>
                    <w:p w:rsidR="00DC4EC4" w:rsidRDefault="00DC4EC4" w:rsidP="00DC4EC4">
                      <w:pPr>
                        <w:pStyle w:val="Paragraphestandard"/>
                        <w:suppressAutoHyphens/>
                        <w:spacing w:line="240" w:lineRule="auto"/>
                        <w:jc w:val="right"/>
                        <w:rPr>
                          <w:rFonts w:ascii="Calibri" w:hAnsi="Calibri" w:cs="Calibri"/>
                          <w:spacing w:val="-3"/>
                          <w:sz w:val="26"/>
                          <w:szCs w:val="26"/>
                        </w:rPr>
                      </w:pPr>
                      <w:r>
                        <w:rPr>
                          <w:rFonts w:ascii="Calibri" w:hAnsi="Calibri" w:cs="Calibri"/>
                          <w:spacing w:val="-3"/>
                          <w:sz w:val="26"/>
                          <w:szCs w:val="26"/>
                        </w:rPr>
                        <w:t>Bibliothèque départementale de la Marne</w:t>
                      </w:r>
                    </w:p>
                    <w:p w:rsidR="00DC4EC4" w:rsidRDefault="00DC4EC4" w:rsidP="00DC4EC4"/>
                  </w:txbxContent>
                </v:textbox>
                <w10:wrap type="square" anchorx="margin"/>
              </v:shape>
            </w:pict>
          </mc:Fallback>
        </mc:AlternateContent>
      </w:r>
    </w:p>
    <w:p w:rsidR="00DC4EC4" w:rsidRDefault="00DC4EC4" w:rsidP="00DC4EC4">
      <w:pPr>
        <w:spacing w:after="120"/>
        <w:jc w:val="center"/>
      </w:pPr>
    </w:p>
    <w:p w:rsidR="00DC4EC4" w:rsidRDefault="00DC4EC4" w:rsidP="00DC4EC4">
      <w:pPr>
        <w:spacing w:after="120"/>
        <w:jc w:val="center"/>
      </w:pPr>
    </w:p>
    <w:p w:rsidR="00DC4EC4" w:rsidRDefault="00DC4EC4" w:rsidP="00DC4EC4">
      <w:pPr>
        <w:spacing w:after="120"/>
        <w:jc w:val="center"/>
      </w:pPr>
    </w:p>
    <w:p w:rsidR="00DC4EC4" w:rsidRDefault="00DC4EC4" w:rsidP="00DC4EC4">
      <w:pPr>
        <w:spacing w:after="120"/>
        <w:jc w:val="center"/>
      </w:pPr>
    </w:p>
    <w:p w:rsidR="00DC4EC4" w:rsidRDefault="00DC4EC4" w:rsidP="00DC4EC4">
      <w:pPr>
        <w:spacing w:after="120"/>
        <w:jc w:val="center"/>
      </w:pPr>
      <w:r>
        <w:rPr>
          <w:noProof/>
          <w:lang w:eastAsia="fr-FR"/>
        </w:rPr>
        <mc:AlternateContent>
          <mc:Choice Requires="wps">
            <w:drawing>
              <wp:anchor distT="0" distB="0" distL="114300" distR="114300" simplePos="0" relativeHeight="251661312" behindDoc="0" locked="0" layoutInCell="1" allowOverlap="1" wp14:anchorId="1E27D0D3" wp14:editId="7882F5AE">
                <wp:simplePos x="0" y="0"/>
                <wp:positionH relativeFrom="margin">
                  <wp:posOffset>-271145</wp:posOffset>
                </wp:positionH>
                <wp:positionV relativeFrom="paragraph">
                  <wp:posOffset>79375</wp:posOffset>
                </wp:positionV>
                <wp:extent cx="5953125" cy="1066800"/>
                <wp:effectExtent l="0" t="0" r="9525" b="0"/>
                <wp:wrapNone/>
                <wp:docPr id="1" name="Zone de texte 1"/>
                <wp:cNvGraphicFramePr/>
                <a:graphic xmlns:a="http://schemas.openxmlformats.org/drawingml/2006/main">
                  <a:graphicData uri="http://schemas.microsoft.com/office/word/2010/wordprocessingShape">
                    <wps:wsp>
                      <wps:cNvSpPr txBox="1"/>
                      <wps:spPr>
                        <a:xfrm>
                          <a:off x="0" y="0"/>
                          <a:ext cx="5953125" cy="1066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C4EC4" w:rsidRDefault="00DC4EC4" w:rsidP="00DC4EC4">
                            <w:pPr>
                              <w:pStyle w:val="Paragraphestandard"/>
                              <w:jc w:val="center"/>
                              <w:rPr>
                                <w:rFonts w:ascii="Calibri" w:hAnsi="Calibri" w:cs="Calibri"/>
                                <w:b/>
                                <w:bCs/>
                                <w:caps/>
                                <w:sz w:val="34"/>
                                <w:szCs w:val="34"/>
                              </w:rPr>
                            </w:pPr>
                            <w:r>
                              <w:rPr>
                                <w:rFonts w:ascii="Calibri" w:hAnsi="Calibri" w:cs="Calibri"/>
                                <w:b/>
                                <w:bCs/>
                                <w:caps/>
                                <w:sz w:val="34"/>
                                <w:szCs w:val="34"/>
                              </w:rPr>
                              <w:t>Formulaire de demande de subvention</w:t>
                            </w:r>
                          </w:p>
                          <w:p w:rsidR="00DC4EC4" w:rsidRDefault="00DC4EC4" w:rsidP="00DC4EC4">
                            <w:pPr>
                              <w:pStyle w:val="Paragraphestandard"/>
                              <w:jc w:val="center"/>
                            </w:pPr>
                            <w:r>
                              <w:rPr>
                                <w:rFonts w:ascii="Calibri" w:hAnsi="Calibri" w:cs="Calibri"/>
                                <w:b/>
                                <w:bCs/>
                                <w:sz w:val="34"/>
                                <w:szCs w:val="34"/>
                              </w:rPr>
                              <w:t>Subvention au recrutement de coordinateurs de réseau et aux extensions d’heures de travail en coordination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27D0D3" id="Zone de texte 1" o:spid="_x0000_s1027" type="#_x0000_t202" style="position:absolute;left:0;text-align:left;margin-left:-21.35pt;margin-top:6.25pt;width:468.75pt;height:8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" fillcolor="white [3201]" stroked="f" strokeweight=".5pt">
                <v:textbox>
                  <w:txbxContent>
                    <w:p w:rsidR="00DC4EC4" w:rsidRDefault="00DC4EC4" w:rsidP="00DC4EC4">
                      <w:pPr>
                        <w:pStyle w:val="Paragraphestandard"/>
                        <w:jc w:val="center"/>
                        <w:rPr>
                          <w:rFonts w:ascii="Calibri" w:hAnsi="Calibri" w:cs="Calibri"/>
                          <w:b/>
                          <w:bCs/>
                          <w:caps/>
                          <w:sz w:val="34"/>
                          <w:szCs w:val="34"/>
                        </w:rPr>
                      </w:pPr>
                      <w:r>
                        <w:rPr>
                          <w:rFonts w:ascii="Calibri" w:hAnsi="Calibri" w:cs="Calibri"/>
                          <w:b/>
                          <w:bCs/>
                          <w:caps/>
                          <w:sz w:val="34"/>
                          <w:szCs w:val="34"/>
                        </w:rPr>
                        <w:t>Formulaire de demande de subvention</w:t>
                      </w:r>
                    </w:p>
                    <w:p w:rsidR="00DC4EC4" w:rsidRDefault="00DC4EC4" w:rsidP="00DC4EC4">
                      <w:pPr>
                        <w:pStyle w:val="Paragraphestandard"/>
                        <w:jc w:val="center"/>
                      </w:pPr>
                      <w:r>
                        <w:rPr>
                          <w:rFonts w:ascii="Calibri" w:hAnsi="Calibri" w:cs="Calibri"/>
                          <w:b/>
                          <w:bCs/>
                          <w:sz w:val="34"/>
                          <w:szCs w:val="34"/>
                        </w:rPr>
                        <w:t xml:space="preserve">Subvention </w:t>
                      </w:r>
                      <w:r>
                        <w:rPr>
                          <w:rFonts w:ascii="Calibri" w:hAnsi="Calibri" w:cs="Calibri"/>
                          <w:b/>
                          <w:bCs/>
                          <w:sz w:val="34"/>
                          <w:szCs w:val="34"/>
                        </w:rPr>
                        <w:t>au recrutement de coordinateurs de réseau et aux extensions d’heures de travail en coordination</w:t>
                      </w:r>
                    </w:p>
                  </w:txbxContent>
                </v:textbox>
                <w10:wrap anchorx="margin"/>
              </v:shape>
            </w:pict>
          </mc:Fallback>
        </mc:AlternateContent>
      </w:r>
    </w:p>
    <w:p w:rsidR="00DC4EC4" w:rsidRDefault="00DC4EC4" w:rsidP="00DC4EC4">
      <w:pPr>
        <w:spacing w:after="120"/>
        <w:jc w:val="center"/>
      </w:pPr>
    </w:p>
    <w:p w:rsidR="00DC4EC4" w:rsidRDefault="00DC4EC4" w:rsidP="00DC4EC4">
      <w:pPr>
        <w:spacing w:after="120"/>
        <w:jc w:val="center"/>
      </w:pPr>
    </w:p>
    <w:p w:rsidR="00DC4EC4" w:rsidRDefault="00DC4EC4" w:rsidP="00DC4EC4">
      <w:pPr>
        <w:spacing w:after="120"/>
        <w:jc w:val="center"/>
      </w:pPr>
    </w:p>
    <w:p w:rsidR="00DC4EC4" w:rsidRDefault="00DC4EC4" w:rsidP="00DC4EC4">
      <w:pPr>
        <w:spacing w:after="120"/>
        <w:jc w:val="center"/>
      </w:pPr>
    </w:p>
    <w:p w:rsidR="00DC4EC4" w:rsidRPr="00AA3CF3" w:rsidRDefault="00DC4EC4" w:rsidP="00DC4EC4">
      <w:pPr>
        <w:spacing w:after="120"/>
        <w:jc w:val="center"/>
        <w:rPr>
          <w:sz w:val="24"/>
          <w:u w:val="single"/>
        </w:rPr>
      </w:pPr>
      <w:r w:rsidRPr="00AA3CF3">
        <w:rPr>
          <w:sz w:val="24"/>
          <w:u w:val="single"/>
        </w:rPr>
        <w:t xml:space="preserve">Dossier à déposer au plus tard le 30 juin </w:t>
      </w:r>
      <w:r w:rsidR="008716C5">
        <w:rPr>
          <w:sz w:val="24"/>
          <w:u w:val="single"/>
        </w:rPr>
        <w:t>2024</w:t>
      </w:r>
    </w:p>
    <w:p w:rsidR="00DC4EC4" w:rsidRDefault="00DC4EC4" w:rsidP="00DC4EC4"/>
    <w:p w:rsidR="00DC4EC4" w:rsidRDefault="00DC4EC4" w:rsidP="00950AF7">
      <w:pPr>
        <w:jc w:val="center"/>
      </w:pPr>
    </w:p>
    <w:p w:rsidR="003A0FC8" w:rsidRDefault="00DC4EC4">
      <w:r>
        <w:rPr>
          <w:noProof/>
          <w:lang w:eastAsia="fr-FR"/>
        </w:rPr>
        <mc:AlternateContent>
          <mc:Choice Requires="wps">
            <w:drawing>
              <wp:anchor distT="0" distB="0" distL="114300" distR="114300" simplePos="0" relativeHeight="251662336" behindDoc="0" locked="0" layoutInCell="1" allowOverlap="1">
                <wp:simplePos x="0" y="0"/>
                <wp:positionH relativeFrom="column">
                  <wp:posOffset>-175895</wp:posOffset>
                </wp:positionH>
                <wp:positionV relativeFrom="paragraph">
                  <wp:posOffset>76201</wp:posOffset>
                </wp:positionV>
                <wp:extent cx="6172200" cy="11620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6172200" cy="11620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10B6A6" id="Rectangle 2" o:spid="_x0000_s1026" style="position:absolute;margin-left:-13.85pt;margin-top:6pt;width:486pt;height:9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" filled="f" strokecolor="black [3213]" strokeweight="1pt"/>
            </w:pict>
          </mc:Fallback>
        </mc:AlternateContent>
      </w:r>
    </w:p>
    <w:p w:rsidR="00AB2320" w:rsidRDefault="00AB2320" w:rsidP="00DC4EC4">
      <w:pPr>
        <w:jc w:val="both"/>
      </w:pPr>
      <w:r>
        <w:t xml:space="preserve">Le Département de la Marne, dans son schéma départemental 2022-2026, a fait de la consolidation des réseaux de lecture publique l’une de ses priorités. Dans ce cadre a été créée une aide au recrutement de coordinateurs de réseau ou à l’extension des heures de travail dédiées à la coordination d’un réseau, dans le but de favoriser la structuration des réseaux sur le territoire et d’intensifier les services offerts à la population.  </w:t>
      </w:r>
    </w:p>
    <w:p w:rsidR="00AB2320" w:rsidRDefault="00AB2320"/>
    <w:p w:rsidR="00DC4EC4" w:rsidRDefault="00DC4EC4">
      <w:pPr>
        <w:rPr>
          <w:u w:val="single"/>
        </w:rPr>
      </w:pPr>
    </w:p>
    <w:p w:rsidR="00DC4EC4" w:rsidRPr="00AA3CF3" w:rsidRDefault="00DC4EC4" w:rsidP="00DC4EC4">
      <w:pPr>
        <w:spacing w:after="120"/>
        <w:rPr>
          <w:sz w:val="28"/>
        </w:rPr>
      </w:pPr>
      <w:r w:rsidRPr="00AA3CF3">
        <w:rPr>
          <w:sz w:val="28"/>
          <w:u w:val="single"/>
        </w:rPr>
        <w:t>Organisme demandeur</w:t>
      </w:r>
      <w:r w:rsidRPr="00AA3CF3">
        <w:rPr>
          <w:rStyle w:val="Appelnotedebasdep"/>
          <w:sz w:val="28"/>
          <w:u w:val="single"/>
        </w:rPr>
        <w:footnoteReference w:id="1"/>
      </w:r>
    </w:p>
    <w:p w:rsidR="00DC4EC4" w:rsidRDefault="00DC4EC4" w:rsidP="00DC4EC4">
      <w:pPr>
        <w:spacing w:after="120"/>
      </w:pPr>
      <w:r>
        <w:t>Nom de la collectivité :</w:t>
      </w:r>
    </w:p>
    <w:p w:rsidR="00DC4EC4" w:rsidRDefault="00DC4EC4" w:rsidP="00DC4EC4">
      <w:pPr>
        <w:spacing w:after="120"/>
      </w:pPr>
      <w:r>
        <w:t>…………………………………………………………………………………………………………………………………………………………</w:t>
      </w:r>
    </w:p>
    <w:p w:rsidR="00DC4EC4" w:rsidRDefault="00DC4EC4" w:rsidP="00DC4EC4">
      <w:pPr>
        <w:spacing w:after="120"/>
      </w:pPr>
    </w:p>
    <w:p w:rsidR="00DC4EC4" w:rsidRDefault="00DC4EC4" w:rsidP="00DC4EC4">
      <w:pPr>
        <w:spacing w:after="120"/>
      </w:pPr>
      <w:r>
        <w:t xml:space="preserve">Adresse de la collectivité : </w:t>
      </w:r>
    </w:p>
    <w:p w:rsidR="00DC4EC4" w:rsidRDefault="00DC4EC4" w:rsidP="00DC4EC4">
      <w:pPr>
        <w:spacing w:after="120"/>
      </w:pPr>
      <w:r>
        <w:t>……………………………………………………………………………………………………………………………………………………………</w:t>
      </w:r>
    </w:p>
    <w:p w:rsidR="00DC4EC4" w:rsidRDefault="00DC4EC4" w:rsidP="00DC4EC4">
      <w:pPr>
        <w:spacing w:after="120"/>
      </w:pPr>
      <w:r>
        <w:t>……………………………………………………………………………………………………………………………………………………………</w:t>
      </w:r>
    </w:p>
    <w:p w:rsidR="00DC4EC4" w:rsidRDefault="00DC4EC4" w:rsidP="00DC4EC4">
      <w:pPr>
        <w:spacing w:after="120"/>
      </w:pPr>
      <w:r>
        <w:t>……………………………………………………………………………………………………………………………………………………………</w:t>
      </w:r>
    </w:p>
    <w:p w:rsidR="00DC4EC4" w:rsidRDefault="00DC4EC4" w:rsidP="00DC4EC4">
      <w:pPr>
        <w:spacing w:after="120"/>
      </w:pPr>
    </w:p>
    <w:p w:rsidR="00DC4EC4" w:rsidRDefault="00DC4EC4" w:rsidP="00DC4EC4">
      <w:pPr>
        <w:spacing w:after="240"/>
      </w:pPr>
      <w:r>
        <w:t>Téléphone : …………………………………………………………………………………………………………………………………………</w:t>
      </w:r>
    </w:p>
    <w:p w:rsidR="00DC4EC4" w:rsidRDefault="00DC4EC4" w:rsidP="00DC4EC4">
      <w:pPr>
        <w:spacing w:after="240"/>
      </w:pPr>
      <w:r>
        <w:lastRenderedPageBreak/>
        <w:t>Email : …….……………………………………………………………………………………………………………………………………………</w:t>
      </w:r>
    </w:p>
    <w:p w:rsidR="00DC4EC4" w:rsidRDefault="00DC4EC4" w:rsidP="00DC4EC4">
      <w:pPr>
        <w:spacing w:after="240"/>
      </w:pPr>
      <w:r>
        <w:t>SIRET : ………………………………………………………………………………………………………………………………………………..</w:t>
      </w:r>
    </w:p>
    <w:p w:rsidR="00DC4EC4" w:rsidRDefault="00DC4EC4" w:rsidP="00DC4EC4">
      <w:pPr>
        <w:spacing w:after="120"/>
      </w:pPr>
    </w:p>
    <w:p w:rsidR="00DC4EC4" w:rsidRPr="00AA3CF3" w:rsidRDefault="00DC4EC4" w:rsidP="00DC4EC4">
      <w:pPr>
        <w:spacing w:after="120"/>
        <w:rPr>
          <w:sz w:val="28"/>
          <w:u w:val="single"/>
        </w:rPr>
      </w:pPr>
      <w:r w:rsidRPr="00AA3CF3">
        <w:rPr>
          <w:sz w:val="28"/>
          <w:u w:val="single"/>
        </w:rPr>
        <w:t>Représenté par</w:t>
      </w:r>
    </w:p>
    <w:p w:rsidR="00DC4EC4" w:rsidRPr="003A0FC8" w:rsidRDefault="00DC4EC4" w:rsidP="00DC4EC4">
      <w:pPr>
        <w:spacing w:after="240"/>
        <w:rPr>
          <w:u w:val="single"/>
        </w:rPr>
      </w:pPr>
      <w:r>
        <w:t>Prénom, Nom : …………………………………………………………………………………………………………………………………..</w:t>
      </w:r>
    </w:p>
    <w:p w:rsidR="00DC4EC4" w:rsidRDefault="00DC4EC4" w:rsidP="00DC4EC4">
      <w:pPr>
        <w:spacing w:after="240"/>
      </w:pPr>
      <w:r>
        <w:t>Fonction, qualité : ………………………………………………………………………………………………………………………………</w:t>
      </w:r>
    </w:p>
    <w:p w:rsidR="00DC4EC4" w:rsidRDefault="00DC4EC4" w:rsidP="00DC4EC4">
      <w:pPr>
        <w:spacing w:after="240"/>
      </w:pPr>
      <w:r>
        <w:t>Téléphone : ………………………………………………………………………………………………………………………………………..</w:t>
      </w:r>
    </w:p>
    <w:p w:rsidR="00DC4EC4" w:rsidRDefault="00DC4EC4" w:rsidP="00DC4EC4">
      <w:pPr>
        <w:spacing w:after="240"/>
      </w:pPr>
      <w:r>
        <w:t>Email : ………………………………………………………………………………………………………………………………………………..</w:t>
      </w:r>
    </w:p>
    <w:p w:rsidR="00DC4EC4" w:rsidRDefault="00DC4EC4">
      <w:pPr>
        <w:rPr>
          <w:sz w:val="32"/>
          <w:u w:val="single"/>
        </w:rPr>
      </w:pPr>
    </w:p>
    <w:p w:rsidR="003A0FC8" w:rsidRPr="00DC4EC4" w:rsidRDefault="003A0FC8">
      <w:pPr>
        <w:rPr>
          <w:sz w:val="32"/>
        </w:rPr>
      </w:pPr>
      <w:r w:rsidRPr="00DC4EC4">
        <w:rPr>
          <w:sz w:val="32"/>
          <w:u w:val="single"/>
        </w:rPr>
        <w:t>Le projet</w:t>
      </w:r>
    </w:p>
    <w:p w:rsidR="00D347DE" w:rsidRDefault="003A0FC8" w:rsidP="00DC4EC4">
      <w:pPr>
        <w:spacing w:before="120" w:after="120"/>
      </w:pPr>
      <w:r>
        <w:t xml:space="preserve">Votre projet concerne : </w:t>
      </w:r>
    </w:p>
    <w:p w:rsidR="003A0FC8" w:rsidRDefault="003A0FC8" w:rsidP="00DC4EC4">
      <w:pPr>
        <w:pStyle w:val="Paragraphedeliste"/>
        <w:numPr>
          <w:ilvl w:val="0"/>
          <w:numId w:val="2"/>
        </w:numPr>
        <w:spacing w:before="120" w:after="120"/>
        <w:ind w:left="709"/>
      </w:pPr>
      <w:r>
        <w:t>La création d’un poste de coordinateur de réseau</w:t>
      </w:r>
    </w:p>
    <w:p w:rsidR="003A0FC8" w:rsidRDefault="003A0FC8" w:rsidP="00DC4EC4">
      <w:pPr>
        <w:pStyle w:val="Paragraphedeliste"/>
        <w:spacing w:before="120" w:after="120"/>
        <w:ind w:left="1440"/>
      </w:pPr>
      <w:r>
        <w:t>Merci de renseigner le nombre d’heures de coordination</w:t>
      </w:r>
      <w:r w:rsidR="00DC4EC4">
        <w:t xml:space="preserve"> ainsi</w:t>
      </w:r>
      <w:r>
        <w:t xml:space="preserve"> créées : </w:t>
      </w:r>
      <w:r w:rsidR="00E83552">
        <w:t>………………..</w:t>
      </w:r>
    </w:p>
    <w:p w:rsidR="00DC4EC4" w:rsidRDefault="00DC4EC4" w:rsidP="00DC4EC4">
      <w:pPr>
        <w:pStyle w:val="Paragraphedeliste"/>
        <w:spacing w:before="120" w:after="120"/>
        <w:ind w:left="1440"/>
      </w:pPr>
    </w:p>
    <w:p w:rsidR="003A0FC8" w:rsidRDefault="003A0FC8" w:rsidP="00DC4EC4">
      <w:pPr>
        <w:pStyle w:val="Paragraphedeliste"/>
        <w:numPr>
          <w:ilvl w:val="0"/>
          <w:numId w:val="2"/>
        </w:numPr>
        <w:spacing w:before="120" w:after="120"/>
        <w:ind w:left="709"/>
      </w:pPr>
      <w:r>
        <w:t>L’extension d’heures de coordination pour un poste déjà existant</w:t>
      </w:r>
    </w:p>
    <w:p w:rsidR="003A0FC8" w:rsidRDefault="003A0FC8" w:rsidP="008716C5">
      <w:pPr>
        <w:spacing w:before="120" w:after="120" w:line="432" w:lineRule="auto"/>
        <w:ind w:left="1418"/>
      </w:pPr>
      <w:r>
        <w:t>Merci de renseigner le nombre d’heures actuelles effectuées par le coordinateur……………… et le nombre total d’heures prévues dans le projet …………………………………………….</w:t>
      </w:r>
    </w:p>
    <w:p w:rsidR="003A0FC8" w:rsidRDefault="003A0FC8" w:rsidP="00DC4EC4">
      <w:pPr>
        <w:spacing w:before="120" w:after="120"/>
      </w:pPr>
    </w:p>
    <w:p w:rsidR="009B4287" w:rsidRDefault="009B4287" w:rsidP="009B4287">
      <w:pPr>
        <w:spacing w:after="120"/>
      </w:pPr>
      <w:r>
        <w:t xml:space="preserve">Bibliothèques concernées : </w:t>
      </w:r>
    </w:p>
    <w:p w:rsidR="009B4287" w:rsidRDefault="009B4287" w:rsidP="009B4287">
      <w:pPr>
        <w:spacing w:after="120"/>
      </w:pPr>
      <w:r>
        <w:t>...................................................................................................................................................................</w:t>
      </w:r>
    </w:p>
    <w:p w:rsidR="009B4287" w:rsidRDefault="009B4287" w:rsidP="009B4287">
      <w:pPr>
        <w:spacing w:after="120"/>
      </w:pPr>
      <w:r>
        <w:t>...................................................................................................................................................................</w:t>
      </w:r>
    </w:p>
    <w:p w:rsidR="009B4287" w:rsidRDefault="009B4287" w:rsidP="009B4287">
      <w:pPr>
        <w:spacing w:after="120"/>
      </w:pPr>
      <w:r>
        <w:t>...................................................................................................................................................................</w:t>
      </w:r>
    </w:p>
    <w:p w:rsidR="009B4287" w:rsidRDefault="009B4287" w:rsidP="009B4287">
      <w:pPr>
        <w:spacing w:after="120"/>
      </w:pPr>
      <w:r>
        <w:t>...................................................................................................................................................................</w:t>
      </w:r>
    </w:p>
    <w:p w:rsidR="009B4287" w:rsidRDefault="009B4287" w:rsidP="009B4287">
      <w:pPr>
        <w:spacing w:after="120"/>
      </w:pPr>
      <w:r>
        <w:t>...................................................................................................................................................................</w:t>
      </w:r>
    </w:p>
    <w:p w:rsidR="009B4287" w:rsidRDefault="009B4287" w:rsidP="00DC4EC4">
      <w:pPr>
        <w:spacing w:before="120" w:after="120"/>
      </w:pPr>
    </w:p>
    <w:p w:rsidR="008716C5" w:rsidRDefault="008716C5" w:rsidP="008716C5">
      <w:pPr>
        <w:spacing w:after="120"/>
      </w:pPr>
    </w:p>
    <w:p w:rsidR="008716C5" w:rsidRDefault="008716C5" w:rsidP="008716C5">
      <w:pPr>
        <w:spacing w:after="120"/>
      </w:pPr>
      <w:r>
        <w:t>Fait à …………………………………………………………………….</w:t>
      </w:r>
    </w:p>
    <w:p w:rsidR="008716C5" w:rsidRDefault="008716C5" w:rsidP="008716C5">
      <w:pPr>
        <w:spacing w:after="120"/>
      </w:pPr>
    </w:p>
    <w:p w:rsidR="008716C5" w:rsidRDefault="008716C5" w:rsidP="008716C5">
      <w:pPr>
        <w:spacing w:after="120"/>
      </w:pPr>
      <w:r>
        <w:t>Le …………………………………………………………………………</w:t>
      </w:r>
    </w:p>
    <w:p w:rsidR="008716C5" w:rsidRDefault="008716C5" w:rsidP="008716C5">
      <w:pPr>
        <w:spacing w:after="120"/>
      </w:pPr>
    </w:p>
    <w:p w:rsidR="008716C5" w:rsidRPr="002A4421" w:rsidRDefault="008716C5" w:rsidP="008716C5">
      <w:pPr>
        <w:spacing w:after="120"/>
      </w:pPr>
      <w:r>
        <w:t>Signature et cachet de la collectivité :</w:t>
      </w:r>
    </w:p>
    <w:p w:rsidR="003A0FC8" w:rsidRPr="008716C5" w:rsidRDefault="003A0FC8" w:rsidP="008716C5">
      <w:pPr>
        <w:spacing w:after="240"/>
        <w:jc w:val="center"/>
        <w:rPr>
          <w:sz w:val="24"/>
        </w:rPr>
      </w:pPr>
      <w:r w:rsidRPr="008716C5">
        <w:rPr>
          <w:sz w:val="24"/>
          <w:u w:val="single"/>
        </w:rPr>
        <w:lastRenderedPageBreak/>
        <w:t>Pièces à joindre au dossier</w:t>
      </w:r>
    </w:p>
    <w:p w:rsidR="00DA0DF2" w:rsidRDefault="00DA0DF2" w:rsidP="00D347DE">
      <w:pPr>
        <w:pStyle w:val="Paragraphedeliste"/>
        <w:numPr>
          <w:ilvl w:val="0"/>
          <w:numId w:val="3"/>
        </w:numPr>
        <w:spacing w:after="120"/>
      </w:pPr>
      <w:r>
        <w:t>Ce formulaire rempli et signé</w:t>
      </w:r>
    </w:p>
    <w:p w:rsidR="003A0FC8" w:rsidRDefault="003A0FC8" w:rsidP="00D347DE">
      <w:pPr>
        <w:pStyle w:val="Paragraphedeliste"/>
        <w:numPr>
          <w:ilvl w:val="0"/>
          <w:numId w:val="3"/>
        </w:numPr>
        <w:spacing w:after="120"/>
      </w:pPr>
      <w:r>
        <w:t>Le RIB de la collectivité</w:t>
      </w:r>
    </w:p>
    <w:p w:rsidR="003A0FC8" w:rsidRDefault="003A0FC8" w:rsidP="00D347DE">
      <w:pPr>
        <w:pStyle w:val="Paragraphedeliste"/>
        <w:numPr>
          <w:ilvl w:val="0"/>
          <w:numId w:val="3"/>
        </w:numPr>
        <w:spacing w:after="120"/>
      </w:pPr>
      <w:r>
        <w:t>Une note d’</w:t>
      </w:r>
      <w:r w:rsidR="00E83552">
        <w:t>intention précisant le projet et</w:t>
      </w:r>
      <w:r>
        <w:t xml:space="preserve"> ses objectifs </w:t>
      </w:r>
      <w:r w:rsidR="00E83552">
        <w:t xml:space="preserve">et </w:t>
      </w:r>
      <w:r>
        <w:t xml:space="preserve">permettant d’apprécier la qualité du projet et son adaptation </w:t>
      </w:r>
      <w:r w:rsidR="00E83552">
        <w:t>au territoire et aux ambitions</w:t>
      </w:r>
      <w:r>
        <w:t xml:space="preserve">. </w:t>
      </w:r>
    </w:p>
    <w:p w:rsidR="00E83552" w:rsidRDefault="00E83552" w:rsidP="00D347DE">
      <w:pPr>
        <w:pStyle w:val="Paragraphedeliste"/>
        <w:numPr>
          <w:ilvl w:val="0"/>
          <w:numId w:val="3"/>
        </w:numPr>
        <w:spacing w:after="120"/>
      </w:pPr>
      <w:r>
        <w:t>La délibération municipale ou intercommunale autorisant la création du poste ou l’extension des heures dédiées</w:t>
      </w:r>
    </w:p>
    <w:p w:rsidR="00E83552" w:rsidRDefault="00E83552" w:rsidP="00D347DE">
      <w:pPr>
        <w:pStyle w:val="Paragraphedeliste"/>
        <w:numPr>
          <w:ilvl w:val="0"/>
          <w:numId w:val="3"/>
        </w:numPr>
        <w:spacing w:after="120"/>
      </w:pPr>
      <w:r>
        <w:t>La fiche de poste utilisée pour le recrutement</w:t>
      </w:r>
    </w:p>
    <w:p w:rsidR="00233647" w:rsidRDefault="00233647" w:rsidP="00D347DE">
      <w:pPr>
        <w:pStyle w:val="Paragraphedeliste"/>
        <w:numPr>
          <w:ilvl w:val="0"/>
          <w:numId w:val="3"/>
        </w:numPr>
        <w:spacing w:after="120"/>
      </w:pPr>
      <w:r>
        <w:t xml:space="preserve">En cas de coopération entre collectivités, les délibérations ou la convention formalisant la coopération sur ce projet et donnant mandat à l’une des collectivités pour recevoir la subvention totale du projet. </w:t>
      </w:r>
    </w:p>
    <w:p w:rsidR="009B4287" w:rsidRDefault="009B4287" w:rsidP="009B4287">
      <w:pPr>
        <w:spacing w:after="120"/>
        <w:jc w:val="both"/>
      </w:pPr>
      <w:r>
        <w:t>Vous pouvez également joindre tout autre document qui favorisera une bonne compréhension du projet par la bibliothèque départementale.</w:t>
      </w:r>
    </w:p>
    <w:p w:rsidR="009B4287" w:rsidRDefault="009B4287" w:rsidP="009B4287">
      <w:pPr>
        <w:spacing w:after="120"/>
      </w:pPr>
    </w:p>
    <w:p w:rsidR="00E83552" w:rsidRDefault="00E83552" w:rsidP="00D347DE">
      <w:pPr>
        <w:spacing w:after="120"/>
      </w:pPr>
      <w:r>
        <w:t xml:space="preserve">Une fois le dossier étudié et si l’aide est accordée, le Département de la Marne vous demandera de fournir les documents suivants : </w:t>
      </w:r>
    </w:p>
    <w:p w:rsidR="00E83552" w:rsidRDefault="00E83552" w:rsidP="00D347DE">
      <w:pPr>
        <w:pStyle w:val="Paragraphedeliste"/>
        <w:numPr>
          <w:ilvl w:val="0"/>
          <w:numId w:val="3"/>
        </w:numPr>
        <w:spacing w:after="120"/>
      </w:pPr>
      <w:r>
        <w:t>Arrêté de recrutement</w:t>
      </w:r>
    </w:p>
    <w:p w:rsidR="00E83552" w:rsidRDefault="00E83552" w:rsidP="00D347DE">
      <w:pPr>
        <w:pStyle w:val="Paragraphedeliste"/>
        <w:numPr>
          <w:ilvl w:val="0"/>
          <w:numId w:val="3"/>
        </w:numPr>
        <w:spacing w:after="120"/>
      </w:pPr>
      <w:r>
        <w:t>Simulation de rémunération sur un an (au prorata du temps dédié à la coordination si la mission ne constitue pas un temps complet)</w:t>
      </w:r>
    </w:p>
    <w:p w:rsidR="008716C5" w:rsidRDefault="008716C5" w:rsidP="008716C5">
      <w:pPr>
        <w:pStyle w:val="Paragraphedeliste"/>
        <w:spacing w:after="120"/>
      </w:pPr>
    </w:p>
    <w:p w:rsidR="00AB2320" w:rsidRDefault="00AB2320" w:rsidP="00AB2320"/>
    <w:p w:rsidR="00AB2320" w:rsidRPr="008716C5" w:rsidRDefault="00AB2320" w:rsidP="008716C5">
      <w:pPr>
        <w:spacing w:after="240"/>
        <w:jc w:val="center"/>
        <w:rPr>
          <w:sz w:val="24"/>
          <w:u w:val="single"/>
        </w:rPr>
      </w:pPr>
      <w:r w:rsidRPr="008716C5">
        <w:rPr>
          <w:sz w:val="24"/>
          <w:u w:val="single"/>
        </w:rPr>
        <w:t>Rappel des modalités d’étude des dossiers</w:t>
      </w:r>
    </w:p>
    <w:p w:rsidR="00D347DE" w:rsidRDefault="00D347DE" w:rsidP="00D347DE">
      <w:pPr>
        <w:spacing w:after="120"/>
        <w:jc w:val="both"/>
      </w:pPr>
      <w:r>
        <w:t xml:space="preserve">Les dossiers seront étudiés par une </w:t>
      </w:r>
      <w:r w:rsidRPr="009B4287">
        <w:rPr>
          <w:b/>
        </w:rPr>
        <w:t>commission d’attribution</w:t>
      </w:r>
      <w:r>
        <w:t xml:space="preserve"> composée de 2 agents de la bibliothèque départementale hors direction, d’un membre de l’équipe de direction de la bibliothèque, de la directrice de la culture,</w:t>
      </w:r>
      <w:r w:rsidR="009F6EE4">
        <w:t xml:space="preserve"> des collèges, </w:t>
      </w:r>
      <w:r>
        <w:t xml:space="preserve">de la jeunesse et des sports. </w:t>
      </w:r>
    </w:p>
    <w:p w:rsidR="00D347DE" w:rsidRDefault="00D347DE" w:rsidP="00D347DE">
      <w:pPr>
        <w:spacing w:after="120"/>
        <w:jc w:val="both"/>
      </w:pPr>
      <w:r>
        <w:t xml:space="preserve">Les éléments suivants seront étudiés : </w:t>
      </w:r>
    </w:p>
    <w:p w:rsidR="00D347DE" w:rsidRDefault="00D347DE" w:rsidP="00D347DE">
      <w:pPr>
        <w:pStyle w:val="Paragraphedeliste"/>
        <w:numPr>
          <w:ilvl w:val="0"/>
          <w:numId w:val="3"/>
        </w:numPr>
        <w:spacing w:after="120"/>
        <w:jc w:val="both"/>
      </w:pPr>
      <w:r w:rsidRPr="009B4287">
        <w:rPr>
          <w:b/>
        </w:rPr>
        <w:t>l’adaptation des moyens aux ambitions</w:t>
      </w:r>
      <w:r>
        <w:t xml:space="preserve"> (temps de travail et compétences) ; </w:t>
      </w:r>
    </w:p>
    <w:p w:rsidR="00D347DE" w:rsidRDefault="00D347DE" w:rsidP="00D347DE">
      <w:pPr>
        <w:pStyle w:val="Paragraphedeliste"/>
        <w:numPr>
          <w:ilvl w:val="0"/>
          <w:numId w:val="3"/>
        </w:numPr>
        <w:spacing w:after="120"/>
        <w:jc w:val="both"/>
      </w:pPr>
      <w:r>
        <w:t xml:space="preserve">les </w:t>
      </w:r>
      <w:r w:rsidRPr="009B4287">
        <w:rPr>
          <w:b/>
        </w:rPr>
        <w:t>modalités de formation</w:t>
      </w:r>
      <w:r>
        <w:t xml:space="preserve"> de la personne recrutée en cas de besoin, la bibliothèque départementale pouvant accompagner en tout ou partie la formation, selon le profil concerné ; </w:t>
      </w:r>
    </w:p>
    <w:p w:rsidR="00D347DE" w:rsidRDefault="00D347DE" w:rsidP="00D347DE">
      <w:pPr>
        <w:pStyle w:val="Paragraphedeliste"/>
        <w:numPr>
          <w:ilvl w:val="0"/>
          <w:numId w:val="3"/>
        </w:numPr>
        <w:spacing w:after="120"/>
        <w:jc w:val="both"/>
      </w:pPr>
      <w:r>
        <w:t xml:space="preserve">la </w:t>
      </w:r>
      <w:r w:rsidRPr="009B4287">
        <w:rPr>
          <w:b/>
        </w:rPr>
        <w:t>couverture territoriale</w:t>
      </w:r>
      <w:r>
        <w:t xml:space="preserve"> : dans le cas d’un portage du réseau par un EPCI, l’inclusion et la participation au réseau de toutes les bibliothèques situées sur le même territoire intercommunal (ou dans le même pole territorial pour une communauté urbaine) est nécessaire, afin que des situations d’isolement ne perdurent pas ; </w:t>
      </w:r>
    </w:p>
    <w:p w:rsidR="00D347DE" w:rsidRDefault="00D347DE" w:rsidP="00D347DE">
      <w:pPr>
        <w:pStyle w:val="Paragraphedeliste"/>
        <w:numPr>
          <w:ilvl w:val="0"/>
          <w:numId w:val="3"/>
        </w:numPr>
        <w:spacing w:after="120"/>
        <w:jc w:val="both"/>
      </w:pPr>
      <w:r>
        <w:t xml:space="preserve">la </w:t>
      </w:r>
      <w:r w:rsidR="009B4287">
        <w:rPr>
          <w:b/>
        </w:rPr>
        <w:t xml:space="preserve">constitution du </w:t>
      </w:r>
      <w:r w:rsidRPr="009B4287">
        <w:rPr>
          <w:b/>
        </w:rPr>
        <w:t>comité de pilotage</w:t>
      </w:r>
      <w:r>
        <w:t xml:space="preserve"> pour l’élaboration et le suivi des projets structurants du réseau. </w:t>
      </w:r>
    </w:p>
    <w:p w:rsidR="00D347DE" w:rsidRDefault="00D347DE" w:rsidP="00D347DE">
      <w:pPr>
        <w:spacing w:after="120"/>
        <w:jc w:val="both"/>
      </w:pPr>
      <w:r>
        <w:t>La réunion donnera lieu à l’élaboration d’un procès-verbal.</w:t>
      </w:r>
    </w:p>
    <w:p w:rsidR="00D347DE" w:rsidRPr="00DA0DF2" w:rsidRDefault="00D347DE" w:rsidP="00D347DE">
      <w:pPr>
        <w:spacing w:after="120"/>
        <w:jc w:val="both"/>
        <w:rPr>
          <w:highlight w:val="yellow"/>
        </w:rPr>
      </w:pPr>
    </w:p>
    <w:p w:rsidR="00AB2320" w:rsidRPr="008716C5" w:rsidRDefault="00AB2320" w:rsidP="008716C5">
      <w:pPr>
        <w:spacing w:after="240"/>
        <w:jc w:val="center"/>
        <w:rPr>
          <w:sz w:val="24"/>
          <w:u w:val="single"/>
        </w:rPr>
      </w:pPr>
      <w:r w:rsidRPr="008716C5">
        <w:rPr>
          <w:sz w:val="24"/>
          <w:u w:val="single"/>
        </w:rPr>
        <w:t>Rappel des modalités de paiement</w:t>
      </w:r>
    </w:p>
    <w:p w:rsidR="00D347DE" w:rsidRDefault="00D347DE" w:rsidP="00D347DE">
      <w:pPr>
        <w:spacing w:after="120"/>
        <w:jc w:val="both"/>
      </w:pPr>
      <w:r>
        <w:t xml:space="preserve">La subvention annuelle sera versée en totalité, après recrutement, la bibliothèque départementale ayant participé au jury de recrutement et la collectivité ayant transmis à la bibliothèque </w:t>
      </w:r>
      <w:r>
        <w:lastRenderedPageBreak/>
        <w:t xml:space="preserve">départementale un justificatif de recrutement ou d’extension des horaires de travail en coordination (arrêté d’intégration dans la collectivité ou contrat de travail, fiche de poste mentionnant le temps de travail en coordination dans le cas d’une extension du temps de travail en coordination…). </w:t>
      </w:r>
    </w:p>
    <w:p w:rsidR="00AB2320" w:rsidRDefault="00D347DE" w:rsidP="00D347DE">
      <w:pPr>
        <w:spacing w:after="120"/>
        <w:jc w:val="both"/>
      </w:pPr>
      <w:r>
        <w:t>A l’issue des 12 mois puis des 24 mois, chaque annuité sera versée sur présentation d’un certificat administratif attestant la bonne allocation des crédits. A l’issue des 36 mois, la collectivité transmettra à la bibliothèque départementale d’un certificat administratif attestant la bonne allocation des crédits.</w:t>
      </w:r>
      <w:r w:rsidR="00997613">
        <w:t xml:space="preserve"> </w:t>
      </w:r>
      <w:r w:rsidR="00C40F42">
        <w:rPr>
          <w:rFonts w:cs="Calibri"/>
          <w:bdr w:val="none" w:sz="0" w:space="0" w:color="auto" w:frame="1"/>
        </w:rPr>
        <w:t>Dans le cas où les heures dédiées à la coordination étaient amenées à évoluer ou à être supprimées, le Département se réserve la possibilité à l'issue de chaque année de procéder à une révision de l'attribution. Une demande de remboursement pourra être effectuée le cas échéant, en prenant en compte les frais réellement engagés par la collectivité bénéficiaire.</w:t>
      </w:r>
    </w:p>
    <w:p w:rsidR="00DA0DF2" w:rsidRDefault="00DA0DF2" w:rsidP="00D347DE">
      <w:pPr>
        <w:spacing w:after="120"/>
        <w:jc w:val="both"/>
      </w:pPr>
    </w:p>
    <w:p w:rsidR="00DA0DF2" w:rsidRDefault="00DA0DF2" w:rsidP="00D347DE">
      <w:pPr>
        <w:spacing w:after="120"/>
        <w:jc w:val="both"/>
      </w:pPr>
    </w:p>
    <w:p w:rsidR="009B4287" w:rsidRDefault="009B4287" w:rsidP="00D347DE">
      <w:pPr>
        <w:spacing w:after="120"/>
        <w:jc w:val="both"/>
      </w:pPr>
    </w:p>
    <w:p w:rsidR="009B4287" w:rsidRDefault="009B4287" w:rsidP="00D347DE">
      <w:pPr>
        <w:spacing w:after="120"/>
        <w:jc w:val="both"/>
      </w:pPr>
    </w:p>
    <w:p w:rsidR="00DA0DF2" w:rsidRPr="003A0FC8" w:rsidRDefault="00DA0DF2" w:rsidP="009B4287">
      <w:pPr>
        <w:spacing w:after="120"/>
      </w:pPr>
    </w:p>
    <w:sectPr w:rsidR="00DA0DF2" w:rsidRPr="003A0FC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1044" w:rsidRDefault="00201044" w:rsidP="00DC4EC4">
      <w:pPr>
        <w:spacing w:line="240" w:lineRule="auto"/>
      </w:pPr>
      <w:r>
        <w:separator/>
      </w:r>
    </w:p>
  </w:endnote>
  <w:endnote w:type="continuationSeparator" w:id="0">
    <w:p w:rsidR="00201044" w:rsidRDefault="00201044" w:rsidP="00DC4E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MinionPro-Regular">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1044" w:rsidRDefault="00201044" w:rsidP="00DC4EC4">
      <w:pPr>
        <w:spacing w:line="240" w:lineRule="auto"/>
      </w:pPr>
      <w:r>
        <w:separator/>
      </w:r>
    </w:p>
  </w:footnote>
  <w:footnote w:type="continuationSeparator" w:id="0">
    <w:p w:rsidR="00201044" w:rsidRDefault="00201044" w:rsidP="00DC4EC4">
      <w:pPr>
        <w:spacing w:line="240" w:lineRule="auto"/>
      </w:pPr>
      <w:r>
        <w:continuationSeparator/>
      </w:r>
    </w:p>
  </w:footnote>
  <w:footnote w:id="1">
    <w:p w:rsidR="00DC4EC4" w:rsidRDefault="00DC4EC4" w:rsidP="00DC4EC4">
      <w:pPr>
        <w:pStyle w:val="Notedebasdepage"/>
      </w:pPr>
      <w:r>
        <w:rPr>
          <w:rStyle w:val="Appelnotedebasdep"/>
        </w:rPr>
        <w:footnoteRef/>
      </w:r>
      <w:r>
        <w:t xml:space="preserve"> En cas de coopération entre bibliothèques relevant de collectivités différentes, indiquer la collectivité qui recevra la subvention pour le compte de toutes les bibliothèques impliquées.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B085C"/>
    <w:multiLevelType w:val="hybridMultilevel"/>
    <w:tmpl w:val="6E3EB33E"/>
    <w:lvl w:ilvl="0" w:tplc="2500D91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F3B4AFF"/>
    <w:multiLevelType w:val="hybridMultilevel"/>
    <w:tmpl w:val="B0F8B2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DF424D0"/>
    <w:multiLevelType w:val="hybridMultilevel"/>
    <w:tmpl w:val="7EC2615A"/>
    <w:lvl w:ilvl="0" w:tplc="2BCA55B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978538B"/>
    <w:multiLevelType w:val="hybridMultilevel"/>
    <w:tmpl w:val="7A3835F6"/>
    <w:lvl w:ilvl="0" w:tplc="E5DA8178">
      <w:start w:val="1"/>
      <w:numFmt w:val="bullet"/>
      <w:lvlText w:val="£"/>
      <w:lvlJc w:val="left"/>
      <w:pPr>
        <w:ind w:left="1440" w:hanging="360"/>
      </w:pPr>
      <w:rPr>
        <w:rFonts w:ascii="Wingdings 2" w:hAnsi="Wingdings 2"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FC8"/>
    <w:rsid w:val="00007505"/>
    <w:rsid w:val="001D56AA"/>
    <w:rsid w:val="00201044"/>
    <w:rsid w:val="00233647"/>
    <w:rsid w:val="003A0FC8"/>
    <w:rsid w:val="006A2C16"/>
    <w:rsid w:val="00747C7F"/>
    <w:rsid w:val="007C2F1D"/>
    <w:rsid w:val="008716C5"/>
    <w:rsid w:val="008A4A45"/>
    <w:rsid w:val="00950AF7"/>
    <w:rsid w:val="00997613"/>
    <w:rsid w:val="009B4287"/>
    <w:rsid w:val="009F6EE4"/>
    <w:rsid w:val="00A157A3"/>
    <w:rsid w:val="00AB2320"/>
    <w:rsid w:val="00C40F42"/>
    <w:rsid w:val="00D347DE"/>
    <w:rsid w:val="00DA0DF2"/>
    <w:rsid w:val="00DC4EC4"/>
    <w:rsid w:val="00E835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5B5F52-FC34-471F-A0F6-D63AC5B29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Bidi"/>
        <w:sz w:val="22"/>
        <w:szCs w:val="22"/>
        <w:lang w:val="fr-FR"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A0FC8"/>
    <w:pPr>
      <w:ind w:left="720"/>
      <w:contextualSpacing/>
    </w:pPr>
  </w:style>
  <w:style w:type="paragraph" w:customStyle="1" w:styleId="Paragraphestandard">
    <w:name w:val="[Paragraphe standard]"/>
    <w:basedOn w:val="Normal"/>
    <w:uiPriority w:val="99"/>
    <w:rsid w:val="00DC4EC4"/>
    <w:pPr>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styleId="Notedebasdepage">
    <w:name w:val="footnote text"/>
    <w:basedOn w:val="Normal"/>
    <w:link w:val="NotedebasdepageCar"/>
    <w:uiPriority w:val="99"/>
    <w:semiHidden/>
    <w:unhideWhenUsed/>
    <w:rsid w:val="00DC4EC4"/>
    <w:pPr>
      <w:spacing w:line="240" w:lineRule="auto"/>
    </w:pPr>
    <w:rPr>
      <w:sz w:val="20"/>
      <w:szCs w:val="20"/>
    </w:rPr>
  </w:style>
  <w:style w:type="character" w:customStyle="1" w:styleId="NotedebasdepageCar">
    <w:name w:val="Note de bas de page Car"/>
    <w:basedOn w:val="Policepardfaut"/>
    <w:link w:val="Notedebasdepage"/>
    <w:uiPriority w:val="99"/>
    <w:semiHidden/>
    <w:rsid w:val="00DC4EC4"/>
    <w:rPr>
      <w:sz w:val="20"/>
      <w:szCs w:val="20"/>
    </w:rPr>
  </w:style>
  <w:style w:type="character" w:styleId="Appelnotedebasdep">
    <w:name w:val="footnote reference"/>
    <w:basedOn w:val="Policepardfaut"/>
    <w:uiPriority w:val="99"/>
    <w:semiHidden/>
    <w:unhideWhenUsed/>
    <w:rsid w:val="00DC4E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919</Words>
  <Characters>5059</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Conseil Départemental de la Marne</Company>
  <LinksUpToDate>false</LinksUpToDate>
  <CharactersWithSpaces>5967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CURCHOD HELENE</dc:creator>
  <cp:keywords/>
  <dc:description/>
  <cp:lastModifiedBy>CURCHOD HELENE</cp:lastModifiedBy>
  <cp:revision>4</cp:revision>
  <dcterms:created xsi:type="dcterms:W3CDTF">2023-07-03T13:33:00Z</dcterms:created>
  <dcterms:modified xsi:type="dcterms:W3CDTF">2023-07-03T13:49:00Z</dcterms:modified>
</cp:coreProperties>
</file>